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0FF6" w14:textId="77777777" w:rsidR="00AD28FC" w:rsidRPr="00AD28FC" w:rsidRDefault="00AD28FC" w:rsidP="00AD28FC">
      <w:r w:rsidRPr="00AD28FC">
        <w:rPr>
          <w:b/>
          <w:bCs/>
        </w:rPr>
        <w:t>POP UP PODIUM III</w:t>
      </w:r>
      <w:r w:rsidRPr="00AD28FC">
        <w:t> </w:t>
      </w:r>
    </w:p>
    <w:p w14:paraId="02C94AE1" w14:textId="77777777" w:rsidR="00AD28FC" w:rsidRPr="00AD28FC" w:rsidRDefault="00AD28FC" w:rsidP="00AD28FC">
      <w:r w:rsidRPr="00AD28FC">
        <w:t> </w:t>
      </w:r>
    </w:p>
    <w:p w14:paraId="7F4A4C9C" w14:textId="77777777" w:rsidR="00AD28FC" w:rsidRPr="00AD28FC" w:rsidRDefault="00AD28FC" w:rsidP="00AD28FC">
      <w:r w:rsidRPr="00AD28FC">
        <w:rPr>
          <w:b/>
          <w:bCs/>
        </w:rPr>
        <w:t>10.03.2025</w:t>
      </w:r>
      <w:r w:rsidRPr="00AD28FC">
        <w:t> </w:t>
      </w:r>
      <w:r w:rsidRPr="00AD28FC">
        <w:br/>
      </w:r>
      <w:r w:rsidRPr="00AD28FC">
        <w:rPr>
          <w:b/>
          <w:bCs/>
        </w:rPr>
        <w:t>19.30 Uhr</w:t>
      </w:r>
      <w:r w:rsidRPr="00AD28FC">
        <w:t> </w:t>
      </w:r>
    </w:p>
    <w:p w14:paraId="5F029002" w14:textId="1C9BA795" w:rsidR="00AD28FC" w:rsidRPr="00AD28FC" w:rsidRDefault="00AD28FC" w:rsidP="00AD28FC">
      <w:r w:rsidRPr="00AD28FC">
        <w:rPr>
          <w:b/>
          <w:bCs/>
        </w:rPr>
        <w:t>Palais Widmann </w:t>
      </w:r>
      <w:r w:rsidRPr="00AD28FC">
        <w:t> </w:t>
      </w:r>
    </w:p>
    <w:p w14:paraId="005B8C39" w14:textId="77777777" w:rsidR="00AD28FC" w:rsidRPr="00AD28FC" w:rsidRDefault="00AD28FC" w:rsidP="00AD28FC">
      <w:r w:rsidRPr="00AD28FC">
        <w:rPr>
          <w:b/>
          <w:bCs/>
        </w:rPr>
        <w:t>Eintritt frei</w:t>
      </w:r>
      <w:r w:rsidRPr="00AD28FC">
        <w:t> </w:t>
      </w:r>
    </w:p>
    <w:p w14:paraId="531F24F9" w14:textId="77777777" w:rsidR="00AD28FC" w:rsidRPr="00AD28FC" w:rsidRDefault="00AD28FC" w:rsidP="00AD28FC">
      <w:r w:rsidRPr="00AD28FC">
        <w:t> </w:t>
      </w:r>
    </w:p>
    <w:p w14:paraId="6CDA3C1F" w14:textId="77777777" w:rsidR="00AD28FC" w:rsidRPr="00AD28FC" w:rsidRDefault="00AD28FC" w:rsidP="00AD28FC">
      <w:r w:rsidRPr="00AD28FC">
        <w:rPr>
          <w:b/>
          <w:bCs/>
        </w:rPr>
        <w:t>Who CAREs? Was Frauen leisten</w:t>
      </w:r>
      <w:r w:rsidRPr="00AD28FC">
        <w:t> </w:t>
      </w:r>
    </w:p>
    <w:p w14:paraId="0B416D6C" w14:textId="77777777" w:rsidR="00AD28FC" w:rsidRPr="00AD28FC" w:rsidRDefault="00AD28FC" w:rsidP="00AD28FC">
      <w:r w:rsidRPr="00AD28FC">
        <w:t>Care Arbeit ist das Rückgrat der Wirtschaft. </w:t>
      </w:r>
    </w:p>
    <w:p w14:paraId="34ED0815" w14:textId="1A78C1BE" w:rsidR="00AD28FC" w:rsidRPr="00AD28FC" w:rsidRDefault="00AD28FC" w:rsidP="00AD28FC">
      <w:r w:rsidRPr="00AD28FC">
        <w:t>Frauen leisten immer noch mehr unbezahlte Sorgearbeit wie Haushalt, Kinderbetreuung oder Pflege. Doch: Care Arbeit betrifft uns ALLE. </w:t>
      </w:r>
    </w:p>
    <w:p w14:paraId="6F361E97" w14:textId="26C8E354" w:rsidR="00AD28FC" w:rsidRPr="00AD28FC" w:rsidRDefault="00AD28FC" w:rsidP="00AD28FC">
      <w:r w:rsidRPr="00AD28FC">
        <w:t xml:space="preserve">Wie kommen wir von Ver-Sorgen zu Fair-Sorgen? Wie können wir die Spirale der Ungleichheit durchbrechen? Welche ökonomische Bedeutung hat Care Arbeit? Und was hat </w:t>
      </w:r>
      <w:proofErr w:type="spellStart"/>
      <w:r w:rsidRPr="00AD28FC">
        <w:t>selfcare</w:t>
      </w:r>
      <w:proofErr w:type="spellEnd"/>
      <w:r w:rsidRPr="00AD28FC">
        <w:t xml:space="preserve"> damit zu tun? </w:t>
      </w:r>
    </w:p>
    <w:p w14:paraId="0A408770" w14:textId="77777777" w:rsidR="00AD28FC" w:rsidRPr="00AD28FC" w:rsidRDefault="00AD28FC" w:rsidP="00AD28FC">
      <w:r w:rsidRPr="00AD28FC">
        <w:t>Das Pop-up-Podium ist ein neuer, temporärer Raum in Bozen, der an verschiedenen Orten aufpoppt – und die Themen unserer Theaterstücke einem „reality-</w:t>
      </w:r>
      <w:proofErr w:type="spellStart"/>
      <w:r w:rsidRPr="00AD28FC">
        <w:t>check</w:t>
      </w:r>
      <w:proofErr w:type="spellEnd"/>
      <w:r w:rsidRPr="00AD28FC">
        <w:t>“ unterzieht. </w:t>
      </w:r>
      <w:r w:rsidRPr="00AD28FC">
        <w:br/>
        <w:t xml:space="preserve">In einem offenen Dialog möchten wir über die Theaterbühne hinausdenken und gemeinsam aktuelle gesellschaftliche Fragen reflektieren. Dazu laden wir </w:t>
      </w:r>
      <w:proofErr w:type="spellStart"/>
      <w:r w:rsidRPr="00AD28FC">
        <w:t>Expert:innen</w:t>
      </w:r>
      <w:proofErr w:type="spellEnd"/>
      <w:r w:rsidRPr="00AD28FC">
        <w:t xml:space="preserve"> aus dem In- und Ausland zu vertiefenden Gesprächen an ungewöhnlichen Orten ein … </w:t>
      </w:r>
    </w:p>
    <w:p w14:paraId="3CC5BC1B" w14:textId="5738A309" w:rsidR="00AD28FC" w:rsidRPr="00AD28FC" w:rsidRDefault="00AD28FC" w:rsidP="00AD28FC">
      <w:r w:rsidRPr="00AD28FC">
        <w:t> </w:t>
      </w:r>
    </w:p>
    <w:p w14:paraId="08CE27E9" w14:textId="77777777" w:rsidR="00AD28FC" w:rsidRPr="00AD28FC" w:rsidRDefault="00AD28FC" w:rsidP="00AD28FC">
      <w:r w:rsidRPr="00AD28FC">
        <w:rPr>
          <w:b/>
          <w:bCs/>
        </w:rPr>
        <w:t>Mit </w:t>
      </w:r>
      <w:r w:rsidRPr="00AD28FC">
        <w:t> </w:t>
      </w:r>
    </w:p>
    <w:p w14:paraId="67DDCFC9" w14:textId="77777777" w:rsidR="00AD28FC" w:rsidRPr="00AD28FC" w:rsidRDefault="00AD28FC" w:rsidP="00AD28FC">
      <w:r w:rsidRPr="00AD28FC">
        <w:rPr>
          <w:b/>
          <w:bCs/>
        </w:rPr>
        <w:t xml:space="preserve">Elisabeth </w:t>
      </w:r>
      <w:proofErr w:type="spellStart"/>
      <w:r w:rsidRPr="00AD28FC">
        <w:rPr>
          <w:b/>
          <w:bCs/>
        </w:rPr>
        <w:t>Klatzer</w:t>
      </w:r>
      <w:proofErr w:type="spellEnd"/>
      <w:r w:rsidRPr="00AD28FC">
        <w:t> </w:t>
      </w:r>
    </w:p>
    <w:p w14:paraId="4379506C" w14:textId="77777777" w:rsidR="00AD28FC" w:rsidRPr="00AD28FC" w:rsidRDefault="00AD28FC" w:rsidP="00AD28FC">
      <w:r w:rsidRPr="00AD28FC">
        <w:rPr>
          <w:b/>
          <w:bCs/>
        </w:rPr>
        <w:t>Katharina Crepaz</w:t>
      </w:r>
      <w:r w:rsidRPr="00AD28FC">
        <w:t> </w:t>
      </w:r>
    </w:p>
    <w:p w14:paraId="00B74342" w14:textId="634DED9A" w:rsidR="00AD28FC" w:rsidRPr="00AD28FC" w:rsidRDefault="00AD28FC" w:rsidP="00AD28FC"/>
    <w:p w14:paraId="119BD9DA" w14:textId="77777777" w:rsidR="00AD28FC" w:rsidRPr="00AD28FC" w:rsidRDefault="00AD28FC" w:rsidP="00AD28FC">
      <w:r w:rsidRPr="00AD28FC">
        <w:t xml:space="preserve">Dr.in </w:t>
      </w:r>
      <w:r w:rsidRPr="00AD28FC">
        <w:rPr>
          <w:b/>
          <w:bCs/>
        </w:rPr>
        <w:t xml:space="preserve">Elisabeth </w:t>
      </w:r>
      <w:proofErr w:type="spellStart"/>
      <w:r w:rsidRPr="00AD28FC">
        <w:rPr>
          <w:b/>
          <w:bCs/>
        </w:rPr>
        <w:t>Klatzer</w:t>
      </w:r>
      <w:proofErr w:type="spellEnd"/>
      <w:r w:rsidRPr="00AD28FC">
        <w:rPr>
          <w:b/>
          <w:bCs/>
        </w:rPr>
        <w:t>,</w:t>
      </w:r>
      <w:r w:rsidRPr="00AD28FC">
        <w:t>  </w:t>
      </w:r>
    </w:p>
    <w:p w14:paraId="7F36B584" w14:textId="77777777" w:rsidR="00AD28FC" w:rsidRPr="00AD28FC" w:rsidRDefault="00AD28FC" w:rsidP="00AD28FC">
      <w:r w:rsidRPr="00AD28FC">
        <w:t xml:space="preserve">Politische Ökonomin, Studium an der Wirtschaftsuniversität Wien und Harvard University, international tätig in Beratung, Forschung, Zivilgesellschaft und als Universitätslektorin; arbeitet/engagiert sich als Forscherin-Aktivistin für gerechtes, demokratisches und </w:t>
      </w:r>
      <w:proofErr w:type="spellStart"/>
      <w:r w:rsidRPr="00AD28FC">
        <w:t>fairsorgendes</w:t>
      </w:r>
      <w:proofErr w:type="spellEnd"/>
      <w:r w:rsidRPr="00AD28FC">
        <w:t xml:space="preserve"> Wirtschaften. Netzwerkarbeit für geschlechtergerechte Budget- und Wirtschaftspolitik, Mitbegründerin der Initiative fair sorgen! Publikationen, Vorträge und Workshops zu Geschlechtergerechte Budget- und Wirtschaftspolitik, feministische Ökonomie, Wirtschaftstransformation, Bewegungsarbeit, </w:t>
      </w:r>
      <w:proofErr w:type="spellStart"/>
      <w:r w:rsidRPr="00AD28FC">
        <w:t>fairsorgendes</w:t>
      </w:r>
      <w:proofErr w:type="spellEnd"/>
      <w:r w:rsidRPr="00AD28FC">
        <w:t xml:space="preserve"> Wirtschaften und Care. </w:t>
      </w:r>
    </w:p>
    <w:p w14:paraId="2683CB42" w14:textId="1FD31B97" w:rsidR="00AD28FC" w:rsidRPr="00AD28FC" w:rsidRDefault="00AD28FC" w:rsidP="00AD28FC">
      <w:r w:rsidRPr="00AD28FC">
        <w:t> </w:t>
      </w:r>
    </w:p>
    <w:p w14:paraId="29196E22" w14:textId="77777777" w:rsidR="00AD28FC" w:rsidRPr="00AD28FC" w:rsidRDefault="00AD28FC" w:rsidP="00AD28FC">
      <w:r w:rsidRPr="00AD28FC">
        <w:rPr>
          <w:b/>
          <w:bCs/>
        </w:rPr>
        <w:t>Katharina Crepaz</w:t>
      </w:r>
      <w:r w:rsidRPr="00AD28FC">
        <w:t> </w:t>
      </w:r>
    </w:p>
    <w:p w14:paraId="1A60C4D5" w14:textId="39149854" w:rsidR="00AD28FC" w:rsidRDefault="00AD28FC" w:rsidP="00AD28FC">
      <w:r w:rsidRPr="00AD28FC">
        <w:t xml:space="preserve">ist Senior Researcher am Center </w:t>
      </w:r>
      <w:proofErr w:type="spellStart"/>
      <w:r w:rsidRPr="00AD28FC">
        <w:t>for</w:t>
      </w:r>
      <w:proofErr w:type="spellEnd"/>
      <w:r w:rsidRPr="00AD28FC">
        <w:t xml:space="preserve"> </w:t>
      </w:r>
      <w:proofErr w:type="spellStart"/>
      <w:r w:rsidRPr="00AD28FC">
        <w:t>Autonomy</w:t>
      </w:r>
      <w:proofErr w:type="spellEnd"/>
      <w:r w:rsidRPr="00AD28FC">
        <w:t xml:space="preserve"> Experience, </w:t>
      </w:r>
      <w:proofErr w:type="spellStart"/>
      <w:r w:rsidRPr="00AD28FC">
        <w:t>Eurac</w:t>
      </w:r>
      <w:proofErr w:type="spellEnd"/>
      <w:r w:rsidRPr="00AD28FC">
        <w:t xml:space="preserve"> Research und Privatdozentin am Lehrstuhl für Soziale Determinanten der Gesundheit, Technische Universität München, Deutschland. Gemeinsam mit Alexandra Tomaselli und Mirjam Gruber leitet sie die interdisziplinäre Forschungsgruppe Gender Dynamics von </w:t>
      </w:r>
      <w:proofErr w:type="spellStart"/>
      <w:r w:rsidRPr="00AD28FC">
        <w:t>Eurac</w:t>
      </w:r>
      <w:proofErr w:type="spellEnd"/>
      <w:r w:rsidRPr="00AD28FC">
        <w:t xml:space="preserve"> Research, die vergangenen </w:t>
      </w:r>
      <w:r w:rsidRPr="00AD28FC">
        <w:lastRenderedPageBreak/>
        <w:t>Oktober den Gender Report 2024 herausgegeben hat. Sie hat Anglistik und Amerikanistik und Politikwissenschaft (</w:t>
      </w:r>
      <w:proofErr w:type="spellStart"/>
      <w:r w:rsidRPr="00AD28FC">
        <w:t>MMag</w:t>
      </w:r>
      <w:proofErr w:type="spellEnd"/>
      <w:r w:rsidRPr="00AD28FC">
        <w:t xml:space="preserve">. Phil.) sowie Skandinavistik (B.A.) an den Universitäten Innsbruck und Wien studiert und 2015 in Politikwissenschaft promoviert (PhD); 2020 folgte die Habilitation in Gesundheitswissenschaften unter besonderer Berücksichtigung von </w:t>
      </w:r>
      <w:proofErr w:type="spellStart"/>
      <w:r w:rsidRPr="00AD28FC">
        <w:t>Diversity</w:t>
      </w:r>
      <w:proofErr w:type="spellEnd"/>
      <w:r w:rsidRPr="00AD28FC">
        <w:t xml:space="preserve"> </w:t>
      </w:r>
      <w:proofErr w:type="spellStart"/>
      <w:r w:rsidRPr="00AD28FC">
        <w:t>Governance</w:t>
      </w:r>
      <w:proofErr w:type="spellEnd"/>
      <w:r w:rsidRPr="00AD28FC">
        <w:t xml:space="preserve"> an der TUM. Von 2015-2020 war sie als Post-Doc am Max-Planck-Institut für Sozialrecht und Sozialpolitik und am Lehrstuhl für Diversitätssoziologie (TUM) tätig. Sie forscht und lehrt zu Gender &amp; </w:t>
      </w:r>
      <w:proofErr w:type="spellStart"/>
      <w:r w:rsidRPr="00AD28FC">
        <w:t>Diversity</w:t>
      </w:r>
      <w:proofErr w:type="spellEnd"/>
      <w:r w:rsidRPr="00AD28FC">
        <w:t xml:space="preserve">, Intersektionalität, Minderheiten, sozialen Determinanten der Gesundheit, und </w:t>
      </w:r>
      <w:proofErr w:type="spellStart"/>
      <w:r w:rsidRPr="00AD28FC">
        <w:t>Diversity</w:t>
      </w:r>
      <w:proofErr w:type="spellEnd"/>
      <w:r w:rsidRPr="00AD28FC">
        <w:t xml:space="preserve"> </w:t>
      </w:r>
      <w:proofErr w:type="spellStart"/>
      <w:r w:rsidRPr="00AD28FC">
        <w:t>Governance</w:t>
      </w:r>
      <w:proofErr w:type="spellEnd"/>
      <w:r w:rsidRPr="00AD28FC">
        <w:t>. Im Dezember 2022 wurde sie mit dem Habilitationspreis des Vereins Freunde der TUM e.V. ausgezeichnet. </w:t>
      </w:r>
    </w:p>
    <w:p w14:paraId="00AA6359" w14:textId="77777777" w:rsidR="004D3640" w:rsidRPr="00AD28FC" w:rsidRDefault="004D3640" w:rsidP="004D3640">
      <w:pPr>
        <w:pBdr>
          <w:bottom w:val="single" w:sz="4" w:space="1" w:color="auto"/>
        </w:pBdr>
      </w:pPr>
    </w:p>
    <w:p w14:paraId="7D4EE875" w14:textId="77777777" w:rsidR="004D3640" w:rsidRDefault="004D3640" w:rsidP="00AD28FC"/>
    <w:p w14:paraId="52F7413F" w14:textId="23B1F69F" w:rsidR="00AD28FC" w:rsidRPr="004D3640" w:rsidRDefault="00AD28FC" w:rsidP="00AD28FC">
      <w:r w:rsidRPr="00AD28FC">
        <w:t> </w:t>
      </w:r>
      <w:r w:rsidRPr="00AD28FC">
        <w:rPr>
          <w:b/>
          <w:bCs/>
          <w:lang w:val="en-US"/>
        </w:rPr>
        <w:t>POP UP PODIUM III</w:t>
      </w:r>
      <w:r w:rsidRPr="00AD28FC">
        <w:rPr>
          <w:lang w:val="en-US"/>
        </w:rPr>
        <w:t> </w:t>
      </w:r>
    </w:p>
    <w:p w14:paraId="728EE374" w14:textId="77777777" w:rsidR="00AD28FC" w:rsidRPr="00AD28FC" w:rsidRDefault="00AD28FC" w:rsidP="00AD28FC">
      <w:pPr>
        <w:rPr>
          <w:lang w:val="en-US"/>
        </w:rPr>
      </w:pPr>
      <w:r w:rsidRPr="00AD28FC">
        <w:rPr>
          <w:lang w:val="en-US"/>
        </w:rPr>
        <w:t> </w:t>
      </w:r>
    </w:p>
    <w:p w14:paraId="6EB8C39C" w14:textId="77777777" w:rsidR="00AD28FC" w:rsidRPr="00AD28FC" w:rsidRDefault="00AD28FC" w:rsidP="00AD28FC">
      <w:pPr>
        <w:rPr>
          <w:lang w:val="en-US"/>
        </w:rPr>
      </w:pPr>
      <w:r w:rsidRPr="00AD28FC">
        <w:rPr>
          <w:b/>
          <w:bCs/>
          <w:lang w:val="en-US"/>
        </w:rPr>
        <w:t>10.03.2025</w:t>
      </w:r>
      <w:r w:rsidRPr="00AD28FC">
        <w:rPr>
          <w:lang w:val="en-US"/>
        </w:rPr>
        <w:t> </w:t>
      </w:r>
      <w:r w:rsidRPr="00AD28FC">
        <w:rPr>
          <w:lang w:val="en-US"/>
        </w:rPr>
        <w:br/>
      </w:r>
      <w:r w:rsidRPr="00AD28FC">
        <w:rPr>
          <w:b/>
          <w:bCs/>
          <w:lang w:val="en-US"/>
        </w:rPr>
        <w:t>ore 19.30 </w:t>
      </w:r>
      <w:r w:rsidRPr="00AD28FC">
        <w:rPr>
          <w:lang w:val="en-US"/>
        </w:rPr>
        <w:t> </w:t>
      </w:r>
    </w:p>
    <w:p w14:paraId="41353C38" w14:textId="77777777" w:rsidR="00AD28FC" w:rsidRPr="00AD28FC" w:rsidRDefault="00AD28FC" w:rsidP="00AD28FC">
      <w:pPr>
        <w:rPr>
          <w:lang w:val="it-IT"/>
        </w:rPr>
      </w:pPr>
      <w:r w:rsidRPr="00AD28FC">
        <w:rPr>
          <w:b/>
          <w:bCs/>
          <w:lang w:val="it-IT"/>
        </w:rPr>
        <w:t>Palais Widmann </w:t>
      </w:r>
      <w:r w:rsidRPr="00AD28FC">
        <w:rPr>
          <w:lang w:val="it-IT"/>
        </w:rPr>
        <w:t> </w:t>
      </w:r>
    </w:p>
    <w:p w14:paraId="3254169F" w14:textId="77777777" w:rsidR="00AD28FC" w:rsidRPr="00AD28FC" w:rsidRDefault="00AD28FC" w:rsidP="00AD28FC">
      <w:pPr>
        <w:rPr>
          <w:lang w:val="it-IT"/>
        </w:rPr>
      </w:pPr>
      <w:r w:rsidRPr="00AD28FC">
        <w:rPr>
          <w:b/>
          <w:bCs/>
          <w:lang w:val="it-IT"/>
        </w:rPr>
        <w:t>Ingresso libero</w:t>
      </w:r>
      <w:r w:rsidRPr="00AD28FC">
        <w:rPr>
          <w:lang w:val="it-IT"/>
        </w:rPr>
        <w:t> </w:t>
      </w:r>
    </w:p>
    <w:p w14:paraId="6B0EE8A0" w14:textId="19BA1E47" w:rsidR="00AD28FC" w:rsidRPr="00AD28FC" w:rsidRDefault="00AD28FC" w:rsidP="00AD28FC">
      <w:pPr>
        <w:rPr>
          <w:lang w:val="it-IT"/>
        </w:rPr>
      </w:pPr>
      <w:r w:rsidRPr="00AD28FC">
        <w:rPr>
          <w:lang w:val="it-IT"/>
        </w:rPr>
        <w:t> </w:t>
      </w:r>
    </w:p>
    <w:p w14:paraId="35FF282E" w14:textId="77777777" w:rsidR="00AD28FC" w:rsidRPr="00AD28FC" w:rsidRDefault="00AD28FC" w:rsidP="00AD28FC">
      <w:pPr>
        <w:rPr>
          <w:lang w:val="it-IT"/>
        </w:rPr>
      </w:pPr>
      <w:r w:rsidRPr="00AD28FC">
        <w:rPr>
          <w:b/>
          <w:bCs/>
          <w:lang w:val="it-IT"/>
        </w:rPr>
        <w:t xml:space="preserve">Who </w:t>
      </w:r>
      <w:proofErr w:type="spellStart"/>
      <w:r w:rsidRPr="00AD28FC">
        <w:rPr>
          <w:b/>
          <w:bCs/>
          <w:lang w:val="it-IT"/>
        </w:rPr>
        <w:t>CAREs</w:t>
      </w:r>
      <w:proofErr w:type="spellEnd"/>
      <w:r w:rsidRPr="00AD28FC">
        <w:rPr>
          <w:b/>
          <w:bCs/>
          <w:lang w:val="it-IT"/>
        </w:rPr>
        <w:t>? Quello che le donne fanno</w:t>
      </w:r>
      <w:r w:rsidRPr="00AD28FC">
        <w:rPr>
          <w:lang w:val="it-IT"/>
        </w:rPr>
        <w:t> </w:t>
      </w:r>
    </w:p>
    <w:p w14:paraId="79EB08B9" w14:textId="48C988C4" w:rsidR="00AD28FC" w:rsidRPr="00AD28FC" w:rsidRDefault="00AD28FC" w:rsidP="00AD28FC">
      <w:pPr>
        <w:rPr>
          <w:lang w:val="it-IT"/>
        </w:rPr>
      </w:pPr>
      <w:r w:rsidRPr="00AD28FC">
        <w:rPr>
          <w:lang w:val="it-IT"/>
        </w:rPr>
        <w:t>Il lavoro di cura è la spina dorsale dell'economia. </w:t>
      </w:r>
      <w:r w:rsidRPr="00AD28FC">
        <w:rPr>
          <w:lang w:val="it-IT"/>
        </w:rPr>
        <w:br/>
        <w:t>Ancora oggi, le donne svolgono sempre più lavoro di cura non retribuito, come le faccende domestiche, la cura dei bambini e l'assistenza ad anziani parenti. </w:t>
      </w:r>
      <w:r w:rsidRPr="00AD28FC">
        <w:rPr>
          <w:lang w:val="it-IT"/>
        </w:rPr>
        <w:br/>
        <w:t>Ma il lavoro di cura riguarda TUTTI. </w:t>
      </w:r>
      <w:r w:rsidRPr="00AD28FC">
        <w:rPr>
          <w:lang w:val="it-IT"/>
        </w:rPr>
        <w:br/>
        <w:t>Come possiamo passare a un lavoro di cura equo? Come possiamo spezzare la spirale della disuguaglianza? Qual è l'importanza economica del lavoro di cura? E cosa c'entra la cura di sé? </w:t>
      </w:r>
    </w:p>
    <w:p w14:paraId="48BAA442" w14:textId="77777777" w:rsidR="00AD28FC" w:rsidRPr="00AD28FC" w:rsidRDefault="00AD28FC" w:rsidP="00AD28FC">
      <w:pPr>
        <w:rPr>
          <w:lang w:val="it-IT"/>
        </w:rPr>
      </w:pPr>
      <w:r w:rsidRPr="00AD28FC">
        <w:rPr>
          <w:lang w:val="it-IT"/>
        </w:rPr>
        <w:t>Il podio pop-up è un nuovo spazio temporaneo a Bolzano che si apre in vari luoghi e sottopone i temi dei nostri spettacoli teatrali a un “reality check”. </w:t>
      </w:r>
    </w:p>
    <w:p w14:paraId="12556509" w14:textId="14283AB9" w:rsidR="00AD28FC" w:rsidRPr="00AD28FC" w:rsidRDefault="00AD28FC" w:rsidP="00AD28FC">
      <w:pPr>
        <w:rPr>
          <w:lang w:val="it-IT"/>
        </w:rPr>
      </w:pPr>
      <w:r w:rsidRPr="00AD28FC">
        <w:rPr>
          <w:lang w:val="it-IT"/>
        </w:rPr>
        <w:t>In un dialogo aperto vogliamo espandere il nostro pensiero al di là del palcoscenico teatrale e riflettere insieme su questioni sociali attuali. A tal fine, invitiamo esperti nazionali ed esteri a partecipare a discussioni di approfondimento in luoghi insoliti… </w:t>
      </w:r>
      <w:r w:rsidRPr="00AD28FC">
        <w:rPr>
          <w:lang w:val="it-IT"/>
        </w:rPr>
        <w:br/>
        <w:t>  </w:t>
      </w:r>
    </w:p>
    <w:p w14:paraId="7111BC3E" w14:textId="77777777" w:rsidR="00AD28FC" w:rsidRPr="00AD28FC" w:rsidRDefault="00AD28FC" w:rsidP="00AD28FC">
      <w:pPr>
        <w:rPr>
          <w:lang w:val="it-IT"/>
        </w:rPr>
      </w:pPr>
      <w:r w:rsidRPr="00AD28FC">
        <w:rPr>
          <w:b/>
          <w:bCs/>
          <w:lang w:val="it-IT"/>
        </w:rPr>
        <w:t>Con </w:t>
      </w:r>
      <w:r w:rsidRPr="00AD28FC">
        <w:rPr>
          <w:lang w:val="it-IT"/>
        </w:rPr>
        <w:t> </w:t>
      </w:r>
    </w:p>
    <w:p w14:paraId="506F9CA5" w14:textId="77777777" w:rsidR="00AD28FC" w:rsidRPr="00AD28FC" w:rsidRDefault="00AD28FC" w:rsidP="00AD28FC">
      <w:pPr>
        <w:rPr>
          <w:lang w:val="it-IT"/>
        </w:rPr>
      </w:pPr>
      <w:r w:rsidRPr="00AD28FC">
        <w:rPr>
          <w:lang w:val="it-IT"/>
        </w:rPr>
        <w:t>Katharina Crepaz  </w:t>
      </w:r>
    </w:p>
    <w:p w14:paraId="64D9452C" w14:textId="77777777" w:rsidR="00AD28FC" w:rsidRPr="00AD28FC" w:rsidRDefault="00AD28FC" w:rsidP="00AD28FC">
      <w:pPr>
        <w:rPr>
          <w:lang w:val="it-IT"/>
        </w:rPr>
      </w:pPr>
      <w:r w:rsidRPr="00AD28FC">
        <w:rPr>
          <w:lang w:val="it-IT"/>
        </w:rPr>
        <w:t xml:space="preserve">Elisabeth </w:t>
      </w:r>
      <w:proofErr w:type="spellStart"/>
      <w:r w:rsidRPr="00AD28FC">
        <w:rPr>
          <w:lang w:val="it-IT"/>
        </w:rPr>
        <w:t>Klatzer</w:t>
      </w:r>
      <w:proofErr w:type="spellEnd"/>
      <w:r w:rsidRPr="00AD28FC">
        <w:rPr>
          <w:lang w:val="it-IT"/>
        </w:rPr>
        <w:t> </w:t>
      </w:r>
    </w:p>
    <w:p w14:paraId="678E492E" w14:textId="7690AF0D" w:rsidR="00AD28FC" w:rsidRPr="00AD28FC" w:rsidRDefault="00AD28FC" w:rsidP="00AD28FC">
      <w:pPr>
        <w:rPr>
          <w:lang w:val="it-IT"/>
        </w:rPr>
      </w:pPr>
      <w:r w:rsidRPr="00AD28FC">
        <w:rPr>
          <w:lang w:val="it-IT"/>
        </w:rPr>
        <w:t> </w:t>
      </w:r>
    </w:p>
    <w:p w14:paraId="589A4B6B" w14:textId="77777777" w:rsidR="00AD28FC" w:rsidRPr="00AD28FC" w:rsidRDefault="00AD28FC" w:rsidP="00AD28FC">
      <w:pPr>
        <w:rPr>
          <w:lang w:val="it-IT"/>
        </w:rPr>
      </w:pPr>
      <w:r w:rsidRPr="00AD28FC">
        <w:rPr>
          <w:lang w:val="it-IT"/>
        </w:rPr>
        <w:t xml:space="preserve">Dott.ssa </w:t>
      </w:r>
      <w:r w:rsidRPr="00AD28FC">
        <w:rPr>
          <w:b/>
          <w:bCs/>
          <w:lang w:val="it-IT"/>
        </w:rPr>
        <w:t xml:space="preserve">Elisabeth </w:t>
      </w:r>
      <w:proofErr w:type="spellStart"/>
      <w:r w:rsidRPr="00AD28FC">
        <w:rPr>
          <w:b/>
          <w:bCs/>
          <w:lang w:val="it-IT"/>
        </w:rPr>
        <w:t>Klatzer</w:t>
      </w:r>
      <w:proofErr w:type="spellEnd"/>
      <w:r w:rsidRPr="00AD28FC">
        <w:rPr>
          <w:b/>
          <w:bCs/>
          <w:lang w:val="it-IT"/>
        </w:rPr>
        <w:t>,</w:t>
      </w:r>
      <w:r w:rsidRPr="00AD28FC">
        <w:rPr>
          <w:lang w:val="it-IT"/>
        </w:rPr>
        <w:t>   </w:t>
      </w:r>
    </w:p>
    <w:p w14:paraId="324C1C51" w14:textId="77777777" w:rsidR="00AD28FC" w:rsidRPr="00AD28FC" w:rsidRDefault="00AD28FC" w:rsidP="00AD28FC">
      <w:pPr>
        <w:rPr>
          <w:lang w:val="it-IT"/>
        </w:rPr>
      </w:pPr>
      <w:r w:rsidRPr="00AD28FC">
        <w:rPr>
          <w:lang w:val="it-IT"/>
        </w:rPr>
        <w:t xml:space="preserve">Economista politica, ha studiato all’Università di Vienna e a Harvard, è attiva a livello internazionale nella consulenza, ricerca e società civile, oltre a essere docente universitaria; lavora/è impegnata come ricercatrice-attivista per un’attività economica giusta, democratica ed </w:t>
      </w:r>
      <w:r w:rsidRPr="00AD28FC">
        <w:rPr>
          <w:lang w:val="it-IT"/>
        </w:rPr>
        <w:lastRenderedPageBreak/>
        <w:t xml:space="preserve">equa. Fa networking per una politica economica e di bilancio equa dal punto di vista del genere, è cofondatrice dell’iniziativa Fair </w:t>
      </w:r>
      <w:proofErr w:type="spellStart"/>
      <w:r w:rsidRPr="00AD28FC">
        <w:rPr>
          <w:lang w:val="it-IT"/>
        </w:rPr>
        <w:t>Sorgen</w:t>
      </w:r>
      <w:proofErr w:type="spellEnd"/>
      <w:r w:rsidRPr="00AD28FC">
        <w:rPr>
          <w:lang w:val="it-IT"/>
        </w:rPr>
        <w:t>! Pubblicazioni, conferenze e workshop su politiche economiche e di bilancio eque dal punto di vista del genere, economia femminista, trasformazione economica, lavoro per movimenti, economia equa e solidale e assistenza. </w:t>
      </w:r>
    </w:p>
    <w:p w14:paraId="2CE71E1A" w14:textId="77777777" w:rsidR="00AD28FC" w:rsidRPr="00AD28FC" w:rsidRDefault="00AD28FC" w:rsidP="00AD28FC">
      <w:pPr>
        <w:rPr>
          <w:lang w:val="it-IT"/>
        </w:rPr>
      </w:pPr>
      <w:r w:rsidRPr="00AD28FC">
        <w:rPr>
          <w:lang w:val="it-IT"/>
        </w:rPr>
        <w:t> </w:t>
      </w:r>
    </w:p>
    <w:p w14:paraId="397A9AA5" w14:textId="77777777" w:rsidR="00AD28FC" w:rsidRPr="00AD28FC" w:rsidRDefault="00AD28FC" w:rsidP="00AD28FC">
      <w:pPr>
        <w:rPr>
          <w:lang w:val="it-IT"/>
        </w:rPr>
      </w:pPr>
      <w:r w:rsidRPr="00AD28FC">
        <w:rPr>
          <w:b/>
          <w:bCs/>
          <w:lang w:val="it-IT"/>
        </w:rPr>
        <w:t>Katharina Crepaz</w:t>
      </w:r>
      <w:r w:rsidRPr="00AD28FC">
        <w:rPr>
          <w:lang w:val="it-IT"/>
        </w:rPr>
        <w:t>  </w:t>
      </w:r>
    </w:p>
    <w:p w14:paraId="2F8B858F" w14:textId="77777777" w:rsidR="00AD28FC" w:rsidRPr="00AD28FC" w:rsidRDefault="00AD28FC" w:rsidP="00AD28FC">
      <w:pPr>
        <w:rPr>
          <w:lang w:val="it-IT"/>
        </w:rPr>
      </w:pPr>
      <w:r w:rsidRPr="00AD28FC">
        <w:rPr>
          <w:lang w:val="it-IT"/>
        </w:rPr>
        <w:t xml:space="preserve">è ricercatrice senior presso il Center for </w:t>
      </w:r>
      <w:proofErr w:type="spellStart"/>
      <w:r w:rsidRPr="00AD28FC">
        <w:rPr>
          <w:lang w:val="it-IT"/>
        </w:rPr>
        <w:t>Autonomy</w:t>
      </w:r>
      <w:proofErr w:type="spellEnd"/>
      <w:r w:rsidRPr="00AD28FC">
        <w:rPr>
          <w:lang w:val="it-IT"/>
        </w:rPr>
        <w:t xml:space="preserve"> Experience, </w:t>
      </w:r>
      <w:proofErr w:type="spellStart"/>
      <w:r w:rsidRPr="00AD28FC">
        <w:rPr>
          <w:lang w:val="it-IT"/>
        </w:rPr>
        <w:t>Eurac</w:t>
      </w:r>
      <w:proofErr w:type="spellEnd"/>
      <w:r w:rsidRPr="00AD28FC">
        <w:rPr>
          <w:lang w:val="it-IT"/>
        </w:rPr>
        <w:t xml:space="preserve"> </w:t>
      </w:r>
      <w:proofErr w:type="spellStart"/>
      <w:r w:rsidRPr="00AD28FC">
        <w:rPr>
          <w:lang w:val="it-IT"/>
        </w:rPr>
        <w:t>Research</w:t>
      </w:r>
      <w:proofErr w:type="spellEnd"/>
      <w:r w:rsidRPr="00AD28FC">
        <w:rPr>
          <w:lang w:val="it-IT"/>
        </w:rPr>
        <w:t xml:space="preserve"> e docente privata presso la cattedra di Determinanti sociali della salute dell’Università di Monaco, Germania. Insieme ad Alexandra Tomaselli e Mirjam Gruber dirige il gruppo di ricerca interdisciplinare Gender Dynamics presso </w:t>
      </w:r>
      <w:proofErr w:type="spellStart"/>
      <w:r w:rsidRPr="00AD28FC">
        <w:rPr>
          <w:lang w:val="it-IT"/>
        </w:rPr>
        <w:t>Eurac</w:t>
      </w:r>
      <w:proofErr w:type="spellEnd"/>
      <w:r w:rsidRPr="00AD28FC">
        <w:rPr>
          <w:lang w:val="it-IT"/>
        </w:rPr>
        <w:t xml:space="preserve"> </w:t>
      </w:r>
      <w:proofErr w:type="spellStart"/>
      <w:r w:rsidRPr="00AD28FC">
        <w:rPr>
          <w:lang w:val="it-IT"/>
        </w:rPr>
        <w:t>Research</w:t>
      </w:r>
      <w:proofErr w:type="spellEnd"/>
      <w:r w:rsidRPr="00AD28FC">
        <w:rPr>
          <w:lang w:val="it-IT"/>
        </w:rPr>
        <w:t>, che lo scorso ottobre ha pubblicato il Gender Report 2024. Ha studiato Lingua e Letteratura Inglese e Americana e Scienze politiche (</w:t>
      </w:r>
      <w:proofErr w:type="spellStart"/>
      <w:r w:rsidRPr="00AD28FC">
        <w:rPr>
          <w:lang w:val="it-IT"/>
        </w:rPr>
        <w:t>MMag</w:t>
      </w:r>
      <w:proofErr w:type="spellEnd"/>
      <w:r w:rsidRPr="00AD28FC">
        <w:rPr>
          <w:lang w:val="it-IT"/>
        </w:rPr>
        <w:t xml:space="preserve">. Phil.) e Studi scandinavi (B.A.) presso le Università di Innsbruck e Vienna e ha conseguito il dottorato (PhD) in Scienze politiche nel 2015; nel 2020 ha completato l’abilitazione in Scienze della salute con particolare attenzione alla governance delle diversità presso l’Università di Monaco. Dal 2015 al 2020 ha lavorato come post-doc presso l’Istituto Max Planck per Diritti e Politiche Sociali e presso la cattedra di Sociologia della diversità dell’Università di Monaco. Svolge attività di ricerca e insegnamento su genere e diversità, intersezionalità, minoranze, determinanti sociali della salute e governance della diversità. Nel dicembre 2022 è stata insignita del premio di abilitazione dell’associazione </w:t>
      </w:r>
      <w:proofErr w:type="spellStart"/>
      <w:r w:rsidRPr="00AD28FC">
        <w:rPr>
          <w:lang w:val="it-IT"/>
        </w:rPr>
        <w:t>Freunde</w:t>
      </w:r>
      <w:proofErr w:type="spellEnd"/>
      <w:r w:rsidRPr="00AD28FC">
        <w:rPr>
          <w:lang w:val="it-IT"/>
        </w:rPr>
        <w:t xml:space="preserve"> der TUM e.V.. </w:t>
      </w:r>
    </w:p>
    <w:p w14:paraId="168F7BB8" w14:textId="77777777" w:rsidR="00AD28FC" w:rsidRPr="00AD28FC" w:rsidRDefault="00AD28FC" w:rsidP="00AD28FC">
      <w:pPr>
        <w:rPr>
          <w:lang w:val="it-IT"/>
        </w:rPr>
      </w:pPr>
      <w:r w:rsidRPr="00AD28FC">
        <w:rPr>
          <w:lang w:val="it-IT"/>
        </w:rPr>
        <w:t> </w:t>
      </w:r>
    </w:p>
    <w:p w14:paraId="198A013C" w14:textId="77777777" w:rsidR="00AD28FC" w:rsidRPr="00AD28FC" w:rsidRDefault="00AD28FC" w:rsidP="00AD28FC">
      <w:pPr>
        <w:rPr>
          <w:lang w:val="it-IT"/>
        </w:rPr>
      </w:pPr>
      <w:r w:rsidRPr="00AD28FC">
        <w:rPr>
          <w:lang w:val="it-IT"/>
        </w:rPr>
        <w:t> </w:t>
      </w:r>
    </w:p>
    <w:p w14:paraId="5E5E27E6" w14:textId="77777777" w:rsidR="00AD28FC" w:rsidRPr="00AD28FC" w:rsidRDefault="00AD28FC" w:rsidP="00AD28FC">
      <w:pPr>
        <w:rPr>
          <w:lang w:val="it-IT"/>
        </w:rPr>
      </w:pPr>
      <w:r w:rsidRPr="00AD28FC">
        <w:rPr>
          <w:lang w:val="it-IT"/>
        </w:rPr>
        <w:t> </w:t>
      </w:r>
    </w:p>
    <w:p w14:paraId="51CBB9B6" w14:textId="77777777" w:rsidR="001B7414" w:rsidRPr="00AD28FC" w:rsidRDefault="001B7414">
      <w:pPr>
        <w:rPr>
          <w:lang w:val="it-IT"/>
        </w:rPr>
      </w:pPr>
    </w:p>
    <w:sectPr w:rsidR="001B7414" w:rsidRPr="00AD28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FC"/>
    <w:rsid w:val="000273C4"/>
    <w:rsid w:val="000730F8"/>
    <w:rsid w:val="000F3338"/>
    <w:rsid w:val="00136305"/>
    <w:rsid w:val="0015178C"/>
    <w:rsid w:val="00195ED5"/>
    <w:rsid w:val="001B7414"/>
    <w:rsid w:val="00237F5A"/>
    <w:rsid w:val="00241128"/>
    <w:rsid w:val="0039456F"/>
    <w:rsid w:val="003C7E67"/>
    <w:rsid w:val="003D090C"/>
    <w:rsid w:val="0044208A"/>
    <w:rsid w:val="004A1A10"/>
    <w:rsid w:val="004D3640"/>
    <w:rsid w:val="006C37CB"/>
    <w:rsid w:val="009C3172"/>
    <w:rsid w:val="00A57248"/>
    <w:rsid w:val="00AD28FC"/>
    <w:rsid w:val="00B20626"/>
    <w:rsid w:val="00C10129"/>
    <w:rsid w:val="00C70093"/>
    <w:rsid w:val="00CC1FAE"/>
    <w:rsid w:val="00CD676B"/>
    <w:rsid w:val="00E300B9"/>
    <w:rsid w:val="00E359CF"/>
    <w:rsid w:val="00F2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0ED2"/>
  <w15:chartTrackingRefBased/>
  <w15:docId w15:val="{E01B6EEB-002D-4E95-8AC9-F5CEA685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D2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D2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D28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D2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D28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D2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D2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D2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D2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2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D2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D2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D28F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D28F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D28F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D28F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D28F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D28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D2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2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2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D2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D28F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D28F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D28F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D2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28F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D28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D28F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D2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4862</Characters>
  <Application>Microsoft Office Word</Application>
  <DocSecurity>0</DocSecurity>
  <Lines>40</Lines>
  <Paragraphs>11</Paragraphs>
  <ScaleCrop>false</ScaleCrop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Roeggla</dc:creator>
  <cp:keywords/>
  <dc:description/>
  <cp:lastModifiedBy>Nadja Roeggla</cp:lastModifiedBy>
  <cp:revision>2</cp:revision>
  <dcterms:created xsi:type="dcterms:W3CDTF">2025-03-03T14:37:00Z</dcterms:created>
  <dcterms:modified xsi:type="dcterms:W3CDTF">2025-03-03T14:37:00Z</dcterms:modified>
</cp:coreProperties>
</file>